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444B9B" w:rsidP="0069129C">
      <w:pPr>
        <w:pStyle w:val="Bulleted1"/>
        <w:numPr>
          <w:ilvl w:val="0"/>
          <w:numId w:val="0"/>
        </w:numPr>
      </w:pPr>
      <w:r w:rsidRPr="00444B9B">
        <w:rPr>
          <w:lang w:val="nl-BE"/>
        </w:rPr>
        <w:t>Een afvoersysteem voor afvalwater binnen in een gebouw in polypropyleen (PP). De verbindingen tussen de buizen en/of fittingen zijn steekverbindingen. De buizen en fittingen zijn uitgerust</w:t>
      </w:r>
      <w:r w:rsidR="008B6BB6">
        <w:rPr>
          <w:lang w:val="nl-BE"/>
        </w:rPr>
        <w:t xml:space="preserve"> met</w:t>
      </w:r>
      <w:r w:rsidRPr="00444B9B">
        <w:rPr>
          <w:lang w:val="nl-BE"/>
        </w:rPr>
        <w:t xml:space="preserve"> insteekmoffen met een dichtingsring</w:t>
      </w:r>
      <w:r>
        <w:t>.</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444B9B" w:rsidP="0069129C">
      <w:pPr>
        <w:pStyle w:val="Kop1"/>
        <w:numPr>
          <w:ilvl w:val="1"/>
          <w:numId w:val="18"/>
        </w:numPr>
        <w:spacing w:before="240"/>
        <w:rPr>
          <w:rFonts w:ascii="Arial" w:hAnsi="Arial"/>
          <w:b/>
          <w:u w:val="none"/>
        </w:rPr>
      </w:pPr>
      <w:r>
        <w:rPr>
          <w:rFonts w:ascii="Arial" w:hAnsi="Arial"/>
          <w:b/>
          <w:u w:val="none"/>
        </w:rPr>
        <w:t>Buizen</w:t>
      </w:r>
    </w:p>
    <w:p w:rsidR="00444B9B" w:rsidRDefault="00444B9B" w:rsidP="00444B9B">
      <w:pPr>
        <w:pStyle w:val="Bulleted2"/>
        <w:numPr>
          <w:ilvl w:val="0"/>
          <w:numId w:val="0"/>
        </w:numPr>
      </w:pPr>
      <w:r>
        <w:t xml:space="preserve">De buizen zijn opgebouwd uit 3 lagen : </w:t>
      </w:r>
    </w:p>
    <w:p w:rsidR="00444B9B" w:rsidRDefault="00444B9B" w:rsidP="00444B9B">
      <w:pPr>
        <w:pStyle w:val="Bulleted2"/>
        <w:numPr>
          <w:ilvl w:val="0"/>
          <w:numId w:val="0"/>
        </w:numPr>
      </w:pPr>
    </w:p>
    <w:p w:rsidR="00444B9B" w:rsidRDefault="00444B9B" w:rsidP="00444B9B">
      <w:pPr>
        <w:pStyle w:val="Bulleted2"/>
        <w:numPr>
          <w:ilvl w:val="0"/>
          <w:numId w:val="29"/>
        </w:numPr>
      </w:pPr>
      <w:r>
        <w:t xml:space="preserve">een binnenlaag in polypropyleen copolymeer (PP-C), met witte kleur, </w:t>
      </w:r>
    </w:p>
    <w:p w:rsidR="00444B9B" w:rsidRDefault="00444B9B" w:rsidP="00444B9B">
      <w:pPr>
        <w:pStyle w:val="Bulleted2"/>
        <w:numPr>
          <w:ilvl w:val="0"/>
          <w:numId w:val="29"/>
        </w:numPr>
      </w:pPr>
      <w:r>
        <w:t xml:space="preserve">een tussenlaag in een mengsel van PP en een minerale vulstof, en </w:t>
      </w:r>
    </w:p>
    <w:p w:rsidR="00444B9B" w:rsidRDefault="00444B9B" w:rsidP="00444B9B">
      <w:pPr>
        <w:pStyle w:val="Bulleted2"/>
        <w:numPr>
          <w:ilvl w:val="0"/>
          <w:numId w:val="29"/>
        </w:numPr>
      </w:pPr>
      <w:r>
        <w:t>een buitenlaag in polypropyleen copolymeer (PP-C), met zwarte kleur.</w:t>
      </w:r>
    </w:p>
    <w:p w:rsidR="00444B9B" w:rsidRDefault="00444B9B" w:rsidP="00444B9B">
      <w:pPr>
        <w:pStyle w:val="Bulleted2"/>
        <w:numPr>
          <w:ilvl w:val="0"/>
          <w:numId w:val="0"/>
        </w:numPr>
      </w:pPr>
    </w:p>
    <w:p w:rsidR="000B1173" w:rsidRDefault="00444B9B" w:rsidP="00444B9B">
      <w:pPr>
        <w:pStyle w:val="Bulleted2"/>
        <w:numPr>
          <w:ilvl w:val="0"/>
          <w:numId w:val="0"/>
        </w:numPr>
      </w:pPr>
      <w:r>
        <w:t>De buizen bestaan in twee varianten : buizen met één mof en buizen met twee moffen. Buizen met twee insteekmoffen worden steeds in twee afzonderlijke delen, telkens met één insteekmof, toegepast. Buizen met een en twee moffen zijn in verschillende handelslengten verkrijgbaar.</w:t>
      </w:r>
    </w:p>
    <w:p w:rsidR="008A5169" w:rsidRPr="00D06139" w:rsidRDefault="00444B9B" w:rsidP="008A5169">
      <w:pPr>
        <w:pStyle w:val="Kop1"/>
        <w:numPr>
          <w:ilvl w:val="1"/>
          <w:numId w:val="18"/>
        </w:numPr>
        <w:spacing w:before="240"/>
        <w:rPr>
          <w:rFonts w:ascii="Arial" w:hAnsi="Arial"/>
          <w:b/>
          <w:u w:val="none"/>
        </w:rPr>
      </w:pPr>
      <w:r>
        <w:rPr>
          <w:rFonts w:ascii="Arial" w:hAnsi="Arial"/>
          <w:b/>
          <w:u w:val="none"/>
        </w:rPr>
        <w:t>Fittingen</w:t>
      </w:r>
    </w:p>
    <w:p w:rsidR="008B6BB6" w:rsidRDefault="008B6BB6" w:rsidP="008B6BB6">
      <w:pPr>
        <w:pStyle w:val="Bulleted2"/>
        <w:numPr>
          <w:ilvl w:val="0"/>
          <w:numId w:val="0"/>
        </w:numPr>
      </w:pPr>
      <w:r>
        <w:t>De steekfittingen hebben een uniforme structuur. Ze bestaan uit een mengsel van PP en een minerale vulstof. De steekfittingen hebben een zwarte kleur.</w:t>
      </w:r>
    </w:p>
    <w:p w:rsidR="008B6BB6" w:rsidRDefault="008B6BB6" w:rsidP="008B6BB6">
      <w:pPr>
        <w:pStyle w:val="Bulleted2"/>
        <w:numPr>
          <w:ilvl w:val="0"/>
          <w:numId w:val="0"/>
        </w:numPr>
      </w:pPr>
    </w:p>
    <w:p w:rsidR="008A5169" w:rsidRDefault="008B6BB6" w:rsidP="008B6BB6">
      <w:pPr>
        <w:pStyle w:val="Bulleted2"/>
        <w:numPr>
          <w:ilvl w:val="0"/>
          <w:numId w:val="0"/>
        </w:numPr>
      </w:pPr>
      <w:r>
        <w:t>Op de fittingen zijn elke 30° hoekindicatoren aangebracht voor een makkelijkere uitlijning.</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Verbindingen</w:t>
      </w:r>
    </w:p>
    <w:p w:rsidR="008B6BB6" w:rsidRDefault="008B6BB6" w:rsidP="008B6BB6">
      <w:pPr>
        <w:pStyle w:val="Bulleted2"/>
        <w:numPr>
          <w:ilvl w:val="0"/>
          <w:numId w:val="0"/>
        </w:numPr>
      </w:pPr>
      <w:r>
        <w:t xml:space="preserve">De steekverbindingen tussen buizen en/of fittingen worden steeds gemaakt in de richting van de stroom van het water (trechterprincipe). </w:t>
      </w:r>
    </w:p>
    <w:p w:rsidR="008B6BB6" w:rsidRDefault="008B6BB6" w:rsidP="008B6BB6">
      <w:pPr>
        <w:pStyle w:val="Bulleted2"/>
        <w:numPr>
          <w:ilvl w:val="0"/>
          <w:numId w:val="0"/>
        </w:numPr>
      </w:pPr>
    </w:p>
    <w:p w:rsidR="008B6BB6" w:rsidRDefault="008B6BB6" w:rsidP="008B6BB6">
      <w:pPr>
        <w:pStyle w:val="Bulleted2"/>
        <w:numPr>
          <w:ilvl w:val="0"/>
          <w:numId w:val="0"/>
        </w:numPr>
      </w:pPr>
      <w:r>
        <w:t>Buizen en fittingen zijn uitgerust met een steekmof met dichtingsring in EPDM.</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p w:rsidR="008B6BB6" w:rsidRDefault="008B6BB6" w:rsidP="008B6BB6">
      <w:pPr>
        <w:pStyle w:val="Bulleted2"/>
        <w:numPr>
          <w:ilvl w:val="0"/>
          <w:numId w:val="0"/>
        </w:numPr>
      </w:pPr>
      <w:r>
        <w:t>Het afvoersysteem is beschikbaar in volgende diameters : 40, 50, 75, 90, 110, 125 en 160 mm (buitendiameter).</w:t>
      </w:r>
    </w:p>
    <w:p w:rsidR="008B6BB6" w:rsidRDefault="008B6BB6" w:rsidP="008B6BB6">
      <w:pPr>
        <w:pStyle w:val="Bulleted2"/>
        <w:numPr>
          <w:ilvl w:val="0"/>
          <w:numId w:val="0"/>
        </w:numPr>
      </w:pPr>
    </w:p>
    <w:tbl>
      <w:tblPr>
        <w:tblStyle w:val="Tabelraster"/>
        <w:tblW w:w="0" w:type="auto"/>
        <w:tblLook w:val="04A0" w:firstRow="1" w:lastRow="0" w:firstColumn="1" w:lastColumn="0" w:noHBand="0" w:noVBand="1"/>
      </w:tblPr>
      <w:tblGrid>
        <w:gridCol w:w="4701"/>
        <w:gridCol w:w="4702"/>
      </w:tblGrid>
      <w:tr w:rsidR="008B6BB6" w:rsidTr="008B6BB6">
        <w:tc>
          <w:tcPr>
            <w:tcW w:w="4701" w:type="dxa"/>
          </w:tcPr>
          <w:p w:rsidR="008B6BB6" w:rsidRDefault="008B6BB6" w:rsidP="008B6BB6">
            <w:pPr>
              <w:pStyle w:val="Bulleted2"/>
              <w:numPr>
                <w:ilvl w:val="0"/>
                <w:numId w:val="0"/>
              </w:numPr>
            </w:pPr>
            <w:r>
              <w:t>Kleur buitenzijde</w:t>
            </w:r>
          </w:p>
        </w:tc>
        <w:tc>
          <w:tcPr>
            <w:tcW w:w="4702" w:type="dxa"/>
          </w:tcPr>
          <w:p w:rsidR="008B6BB6" w:rsidRDefault="008B6BB6" w:rsidP="008B6BB6">
            <w:pPr>
              <w:pStyle w:val="Bulleted2"/>
              <w:numPr>
                <w:ilvl w:val="0"/>
                <w:numId w:val="0"/>
              </w:numPr>
            </w:pPr>
            <w:r>
              <w:t>zwart</w:t>
            </w:r>
          </w:p>
        </w:tc>
      </w:tr>
      <w:tr w:rsidR="008B6BB6" w:rsidTr="008B6BB6">
        <w:tc>
          <w:tcPr>
            <w:tcW w:w="4701" w:type="dxa"/>
          </w:tcPr>
          <w:p w:rsidR="008B6BB6" w:rsidRDefault="008B6BB6" w:rsidP="008B6BB6">
            <w:pPr>
              <w:pStyle w:val="Bulleted2"/>
              <w:numPr>
                <w:ilvl w:val="0"/>
                <w:numId w:val="0"/>
              </w:numPr>
            </w:pPr>
            <w:r>
              <w:t>Massadichtheid (ρ)</w:t>
            </w:r>
            <w:r>
              <w:tab/>
            </w:r>
          </w:p>
        </w:tc>
        <w:tc>
          <w:tcPr>
            <w:tcW w:w="4702" w:type="dxa"/>
          </w:tcPr>
          <w:p w:rsidR="008B6BB6" w:rsidRDefault="008B6BB6" w:rsidP="008B6BB6">
            <w:pPr>
              <w:pStyle w:val="Bulleted2"/>
              <w:numPr>
                <w:ilvl w:val="0"/>
                <w:numId w:val="0"/>
              </w:numPr>
            </w:pPr>
            <w:r>
              <w:t>1,2 g/cm³</w:t>
            </w:r>
          </w:p>
        </w:tc>
      </w:tr>
      <w:tr w:rsidR="008B6BB6" w:rsidTr="008B6BB6">
        <w:tc>
          <w:tcPr>
            <w:tcW w:w="4701" w:type="dxa"/>
          </w:tcPr>
          <w:p w:rsidR="008B6BB6" w:rsidRDefault="008B6BB6" w:rsidP="008B6BB6">
            <w:pPr>
              <w:pStyle w:val="Bulleted2"/>
              <w:numPr>
                <w:ilvl w:val="0"/>
                <w:numId w:val="0"/>
              </w:numPr>
            </w:pPr>
            <w:r>
              <w:t>Bedrijfstemperatuur</w:t>
            </w:r>
          </w:p>
        </w:tc>
        <w:tc>
          <w:tcPr>
            <w:tcW w:w="4702" w:type="dxa"/>
          </w:tcPr>
          <w:p w:rsidR="008B6BB6" w:rsidRDefault="008B6BB6" w:rsidP="008B6BB6">
            <w:pPr>
              <w:pStyle w:val="Bulleted2"/>
              <w:numPr>
                <w:ilvl w:val="0"/>
                <w:numId w:val="0"/>
              </w:numPr>
            </w:pPr>
            <w:r>
              <w:t xml:space="preserve">-10°C </w:t>
            </w:r>
            <w:r w:rsidR="009A6B3D">
              <w:t>tot</w:t>
            </w:r>
            <w:r>
              <w:t xml:space="preserve"> 90°C</w:t>
            </w:r>
          </w:p>
        </w:tc>
      </w:tr>
      <w:tr w:rsidR="008B6BB6" w:rsidTr="008B6BB6">
        <w:tc>
          <w:tcPr>
            <w:tcW w:w="4701" w:type="dxa"/>
          </w:tcPr>
          <w:p w:rsidR="008B6BB6" w:rsidRDefault="008B6BB6" w:rsidP="008B6BB6">
            <w:pPr>
              <w:pStyle w:val="Bulleted2"/>
              <w:numPr>
                <w:ilvl w:val="0"/>
                <w:numId w:val="0"/>
              </w:numPr>
            </w:pPr>
            <w:r>
              <w:t>Maximale piektemperatuur</w:t>
            </w:r>
          </w:p>
        </w:tc>
        <w:tc>
          <w:tcPr>
            <w:tcW w:w="4702" w:type="dxa"/>
          </w:tcPr>
          <w:p w:rsidR="008B6BB6" w:rsidRDefault="008B6BB6" w:rsidP="008B6BB6">
            <w:pPr>
              <w:pStyle w:val="Bulleted2"/>
              <w:numPr>
                <w:ilvl w:val="0"/>
                <w:numId w:val="0"/>
              </w:numPr>
            </w:pPr>
            <w:r>
              <w:t>100 °C</w:t>
            </w:r>
          </w:p>
        </w:tc>
      </w:tr>
    </w:tbl>
    <w:p w:rsidR="008B6BB6" w:rsidRDefault="008B6BB6" w:rsidP="008B6BB6">
      <w:pPr>
        <w:pStyle w:val="Bulleted2"/>
        <w:numPr>
          <w:ilvl w:val="0"/>
          <w:numId w:val="0"/>
        </w:numPr>
      </w:pPr>
    </w:p>
    <w:p w:rsidR="008B6BB6" w:rsidRDefault="008B6BB6" w:rsidP="008B6BB6">
      <w:pPr>
        <w:pStyle w:val="Bulleted2"/>
        <w:numPr>
          <w:ilvl w:val="0"/>
          <w:numId w:val="0"/>
        </w:numPr>
      </w:pPr>
    </w:p>
    <w:p w:rsidR="008A5169" w:rsidRPr="00D06139" w:rsidRDefault="008A5169" w:rsidP="008A5169">
      <w:pPr>
        <w:pStyle w:val="Kop1"/>
        <w:spacing w:before="240"/>
        <w:rPr>
          <w:rFonts w:ascii="Arial" w:hAnsi="Arial"/>
          <w:b/>
        </w:rPr>
      </w:pPr>
      <w:r>
        <w:rPr>
          <w:rFonts w:ascii="Arial" w:hAnsi="Arial"/>
          <w:b/>
        </w:rPr>
        <w:lastRenderedPageBreak/>
        <w:t>Plaatsing</w:t>
      </w:r>
    </w:p>
    <w:p w:rsidR="008A5169" w:rsidRPr="00FF20C8" w:rsidRDefault="008B6BB6" w:rsidP="001A2952">
      <w:pPr>
        <w:pStyle w:val="Bulleted1"/>
        <w:numPr>
          <w:ilvl w:val="0"/>
          <w:numId w:val="0"/>
        </w:numPr>
      </w:pPr>
      <w:r>
        <w:t>Volgens de richtlijnen van de fabrikant</w:t>
      </w:r>
    </w:p>
    <w:p w:rsidR="001A2952" w:rsidRPr="00D06139" w:rsidRDefault="001A2952" w:rsidP="001A2952">
      <w:pPr>
        <w:pStyle w:val="Kop1"/>
        <w:spacing w:before="240"/>
        <w:rPr>
          <w:rFonts w:ascii="Arial" w:hAnsi="Arial"/>
          <w:b/>
        </w:rPr>
      </w:pPr>
      <w:r>
        <w:rPr>
          <w:rFonts w:ascii="Arial" w:hAnsi="Arial"/>
          <w:b/>
        </w:rPr>
        <w:t>Certificatie</w:t>
      </w:r>
    </w:p>
    <w:p w:rsidR="001A2952" w:rsidRPr="000B78C4" w:rsidRDefault="001A2952" w:rsidP="001A2952">
      <w:pPr>
        <w:pStyle w:val="Bulleted2"/>
        <w:numPr>
          <w:ilvl w:val="0"/>
          <w:numId w:val="0"/>
        </w:numPr>
        <w:rPr>
          <w:lang w:val="nl-BE"/>
        </w:rPr>
      </w:pPr>
      <w:bookmarkStart w:id="0" w:name="_GoBack"/>
      <w:bookmarkEnd w:id="0"/>
      <w:r w:rsidRPr="000B78C4">
        <w:rPr>
          <w:lang w:val="nl-BE"/>
        </w:rPr>
        <w:t xml:space="preserve">Het product bezit een EPD (Environmental Product Declaration) </w:t>
      </w:r>
      <w:r>
        <w:rPr>
          <w:lang w:val="nl-BE"/>
        </w:rPr>
        <w:t>volgens de norm</w:t>
      </w:r>
      <w:r w:rsidRPr="000B78C4">
        <w:rPr>
          <w:lang w:val="nl-BE"/>
        </w:rPr>
        <w:t xml:space="preserve"> EN15804.</w:t>
      </w:r>
    </w:p>
    <w:p w:rsidR="008A5169" w:rsidRPr="001A2952" w:rsidRDefault="008A5169" w:rsidP="0069129C">
      <w:pPr>
        <w:pStyle w:val="Bulleted2"/>
        <w:numPr>
          <w:ilvl w:val="0"/>
          <w:numId w:val="0"/>
        </w:numPr>
        <w:rPr>
          <w:lang w:val="nl-BE"/>
        </w:rPr>
      </w:pPr>
    </w:p>
    <w:sectPr w:rsidR="008A5169" w:rsidRPr="001A2952"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4CCC" w:rsidRDefault="003F4CCC">
      <w:r>
        <w:separator/>
      </w:r>
    </w:p>
  </w:endnote>
  <w:endnote w:type="continuationSeparator" w:id="0">
    <w:p w:rsidR="003F4CCC" w:rsidRDefault="003F4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3D" w:rsidRDefault="009A6B3D">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3D" w:rsidRDefault="009A6B3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4CCC" w:rsidRDefault="003F4CCC">
      <w:r>
        <w:separator/>
      </w:r>
    </w:p>
  </w:footnote>
  <w:footnote w:type="continuationSeparator" w:id="0">
    <w:p w:rsidR="003F4CCC" w:rsidRDefault="003F4C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3D" w:rsidRDefault="009A6B3D">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444B9B">
      <w:rPr>
        <w:rFonts w:ascii="Arial" w:hAnsi="Arial" w:cs="Arial"/>
        <w:b/>
      </w:rPr>
      <w:t>Silent-PP</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3D" w:rsidRDefault="009A6B3D">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5"/>
  </w:num>
  <w:num w:numId="3">
    <w:abstractNumId w:val="4"/>
  </w:num>
  <w:num w:numId="4">
    <w:abstractNumId w:val="3"/>
  </w:num>
  <w:num w:numId="5">
    <w:abstractNumId w:val="14"/>
  </w:num>
  <w:num w:numId="6">
    <w:abstractNumId w:val="16"/>
  </w:num>
  <w:num w:numId="7">
    <w:abstractNumId w:val="6"/>
  </w:num>
  <w:num w:numId="8">
    <w:abstractNumId w:val="22"/>
  </w:num>
  <w:num w:numId="9">
    <w:abstractNumId w:val="28"/>
  </w:num>
  <w:num w:numId="10">
    <w:abstractNumId w:val="2"/>
  </w:num>
  <w:num w:numId="11">
    <w:abstractNumId w:val="13"/>
  </w:num>
  <w:num w:numId="12">
    <w:abstractNumId w:val="12"/>
  </w:num>
  <w:num w:numId="13">
    <w:abstractNumId w:val="27"/>
  </w:num>
  <w:num w:numId="14">
    <w:abstractNumId w:val="8"/>
  </w:num>
  <w:num w:numId="15">
    <w:abstractNumId w:val="0"/>
  </w:num>
  <w:num w:numId="16">
    <w:abstractNumId w:val="11"/>
  </w:num>
  <w:num w:numId="17">
    <w:abstractNumId w:val="5"/>
  </w:num>
  <w:num w:numId="18">
    <w:abstractNumId w:val="23"/>
  </w:num>
  <w:num w:numId="19">
    <w:abstractNumId w:val="24"/>
  </w:num>
  <w:num w:numId="20">
    <w:abstractNumId w:val="20"/>
  </w:num>
  <w:num w:numId="21">
    <w:abstractNumId w:val="19"/>
  </w:num>
  <w:num w:numId="22">
    <w:abstractNumId w:val="15"/>
  </w:num>
  <w:num w:numId="23">
    <w:abstractNumId w:val="26"/>
  </w:num>
  <w:num w:numId="24">
    <w:abstractNumId w:val="9"/>
  </w:num>
  <w:num w:numId="25">
    <w:abstractNumId w:val="10"/>
  </w:num>
  <w:num w:numId="26">
    <w:abstractNumId w:val="1"/>
  </w:num>
  <w:num w:numId="27">
    <w:abstractNumId w:val="17"/>
  </w:num>
  <w:num w:numId="28">
    <w:abstractNumId w:val="7"/>
  </w:num>
  <w:num w:numId="29">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40C45"/>
    <w:rsid w:val="001477B0"/>
    <w:rsid w:val="00153C00"/>
    <w:rsid w:val="001713AD"/>
    <w:rsid w:val="00186A4B"/>
    <w:rsid w:val="001879EF"/>
    <w:rsid w:val="00193583"/>
    <w:rsid w:val="001A2952"/>
    <w:rsid w:val="001A794D"/>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928F6"/>
    <w:rsid w:val="005946D1"/>
    <w:rsid w:val="005A1279"/>
    <w:rsid w:val="005A134F"/>
    <w:rsid w:val="005A3712"/>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9797D"/>
    <w:rsid w:val="008A4182"/>
    <w:rsid w:val="008A4C19"/>
    <w:rsid w:val="008A5169"/>
    <w:rsid w:val="008A666A"/>
    <w:rsid w:val="008B2655"/>
    <w:rsid w:val="008B4545"/>
    <w:rsid w:val="008B4F72"/>
    <w:rsid w:val="008B5A11"/>
    <w:rsid w:val="008B6BB6"/>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4D292BA"/>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E3D16F9B-45AA-4968-AB0B-9F8184413AF1}"/>
</file>

<file path=customXml/itemProps2.xml><?xml version="1.0" encoding="utf-8"?>
<ds:datastoreItem xmlns:ds="http://schemas.openxmlformats.org/officeDocument/2006/customXml" ds:itemID="{4375586B-ACB7-4C88-9B9F-6727C51E583A}"/>
</file>

<file path=customXml/itemProps3.xml><?xml version="1.0" encoding="utf-8"?>
<ds:datastoreItem xmlns:ds="http://schemas.openxmlformats.org/officeDocument/2006/customXml" ds:itemID="{7EFB7CA3-00B8-40F4-9549-825C7CD83D7C}"/>
</file>

<file path=docProps/app.xml><?xml version="1.0" encoding="utf-8"?>
<Properties xmlns="http://schemas.openxmlformats.org/officeDocument/2006/extended-properties" xmlns:vt="http://schemas.openxmlformats.org/officeDocument/2006/docPropsVTypes">
  <Template>LASTB</Template>
  <TotalTime>12</TotalTime>
  <Pages>2</Pages>
  <Words>250</Words>
  <Characters>1449</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5</cp:revision>
  <cp:lastPrinted>2011-12-15T11:14:00Z</cp:lastPrinted>
  <dcterms:created xsi:type="dcterms:W3CDTF">2020-03-10T16:04:00Z</dcterms:created>
  <dcterms:modified xsi:type="dcterms:W3CDTF">2021-01-13T15:07:00Z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46600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